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C0B" w:rsidRDefault="0075118B">
      <w:r>
        <w:t> </w:t>
      </w:r>
    </w:p>
    <w:tbl>
      <w:tblPr>
        <w:tblW w:w="5000" w:type="pct"/>
        <w:tblInd w:w="10" w:type="dxa"/>
        <w:shd w:val="solid" w:color="FFFFFF" w:fill="auto"/>
        <w:tblCellMar>
          <w:left w:w="10" w:type="dxa"/>
          <w:right w:w="10" w:type="dxa"/>
        </w:tblCellMar>
        <w:tblLook w:val="01E0" w:firstRow="1" w:lastRow="1" w:firstColumn="1" w:lastColumn="1" w:noHBand="0" w:noVBand="0"/>
      </w:tblPr>
      <w:tblGrid>
        <w:gridCol w:w="7385"/>
        <w:gridCol w:w="345"/>
        <w:gridCol w:w="7526"/>
      </w:tblGrid>
      <w:tr w:rsidR="00C66C0B">
        <w:tblPrEx>
          <w:tblCellMar>
            <w:top w:w="0" w:type="dxa"/>
            <w:bottom w:w="0" w:type="dxa"/>
          </w:tblCellMar>
        </w:tblPrEx>
        <w:tc>
          <w:tcPr>
            <w:tcW w:w="0" w:type="auto"/>
            <w:gridSpan w:val="3"/>
            <w:shd w:val="solid" w:color="FFFFFF" w:fill="auto"/>
          </w:tcPr>
          <w:p w:rsidR="00C66C0B" w:rsidRDefault="00C66C0B"/>
          <w:tbl>
            <w:tblPr>
              <w:tblW w:w="5000" w:type="pct"/>
              <w:tblCellMar>
                <w:left w:w="10" w:type="dxa"/>
                <w:right w:w="10" w:type="dxa"/>
              </w:tblCellMar>
              <w:tblLook w:val="01E0" w:firstRow="1" w:lastRow="1" w:firstColumn="1" w:lastColumn="1" w:noHBand="0" w:noVBand="0"/>
            </w:tblPr>
            <w:tblGrid>
              <w:gridCol w:w="15166"/>
              <w:gridCol w:w="70"/>
            </w:tblGrid>
            <w:tr w:rsidR="00C66C0B">
              <w:tblPrEx>
                <w:tblCellMar>
                  <w:top w:w="0" w:type="dxa"/>
                  <w:bottom w:w="0" w:type="dxa"/>
                </w:tblCellMar>
              </w:tblPrEx>
              <w:tc>
                <w:tcPr>
                  <w:tcW w:w="0" w:type="auto"/>
                </w:tcPr>
                <w:p w:rsidR="00C66C0B" w:rsidRDefault="0075118B">
                  <w:pPr>
                    <w:ind w:left="1200"/>
                    <w:jc w:val="center"/>
                    <w:rPr>
                      <w:rFonts w:ascii="MS Sans Serif" w:hAnsi="MS Sans Serif" w:cs="MS Sans Serif"/>
                    </w:rPr>
                  </w:pPr>
                  <w:r>
                    <w:rPr>
                      <w:rFonts w:ascii="Georgia" w:hAnsi="Georgia" w:cs="Georgia"/>
                      <w:noProof/>
                      <w:color w:val="000000"/>
                      <w:sz w:val="36"/>
                    </w:rPr>
                    <w:drawing>
                      <wp:inline distT="0" distB="0" distL="0" distR="0">
                        <wp:extent cx="7620000" cy="17811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1781175"/>
                                </a:xfrm>
                                <a:prstGeom prst="rect">
                                  <a:avLst/>
                                </a:prstGeom>
                                <a:noFill/>
                                <a:ln>
                                  <a:noFill/>
                                </a:ln>
                              </pic:spPr>
                            </pic:pic>
                          </a:graphicData>
                        </a:graphic>
                      </wp:inline>
                    </w:drawing>
                  </w:r>
                </w:p>
                <w:p w:rsidR="00C66C0B" w:rsidRDefault="0075118B">
                  <w:pPr>
                    <w:jc w:val="center"/>
                  </w:pPr>
                  <w:r>
                    <w:rPr>
                      <w:rFonts w:ascii="Georgia" w:hAnsi="Georgia" w:cs="Georgia"/>
                      <w:color w:val="000000"/>
                      <w:sz w:val="36"/>
                    </w:rPr>
                    <w:t> </w:t>
                  </w:r>
                </w:p>
                <w:p w:rsidR="00C66C0B" w:rsidRDefault="0075118B">
                  <w:pPr>
                    <w:jc w:val="center"/>
                  </w:pPr>
                  <w:r>
                    <w:rPr>
                      <w:rFonts w:ascii="MS Sans Serif" w:hAnsi="MS Sans Serif" w:cs="MS Sans Serif"/>
                      <w:color w:val="000000"/>
                    </w:rPr>
                    <w:t> </w:t>
                  </w:r>
                </w:p>
                <w:p w:rsidR="00C66C0B" w:rsidRDefault="0075118B">
                  <w:pPr>
                    <w:jc w:val="center"/>
                  </w:pPr>
                  <w:r>
                    <w:rPr>
                      <w:rFonts w:ascii="Georgia" w:hAnsi="Georgia" w:cs="Georgia"/>
                      <w:b/>
                      <w:color w:val="0066B0"/>
                      <w:sz w:val="36"/>
                      <w:u w:val="single"/>
                    </w:rPr>
                    <w:t>What's Inside?!</w:t>
                  </w:r>
                </w:p>
                <w:p w:rsidR="00C66C0B" w:rsidRDefault="0075118B">
                  <w:pPr>
                    <w:jc w:val="center"/>
                  </w:pPr>
                  <w:r>
                    <w:rPr>
                      <w:rFonts w:ascii="MS Sans Serif" w:hAnsi="MS Sans Serif" w:cs="MS Sans Serif"/>
                      <w:color w:val="000000"/>
                    </w:rPr>
                    <w:t> </w:t>
                  </w:r>
                </w:p>
                <w:tbl>
                  <w:tblPr>
                    <w:tblW w:w="0" w:type="auto"/>
                    <w:tblCellMar>
                      <w:left w:w="10" w:type="dxa"/>
                      <w:right w:w="10" w:type="dxa"/>
                    </w:tblCellMar>
                    <w:tblLook w:val="01E0" w:firstRow="1" w:lastRow="1" w:firstColumn="1" w:lastColumn="1" w:noHBand="0" w:noVBand="0"/>
                  </w:tblPr>
                  <w:tblGrid>
                    <w:gridCol w:w="7980"/>
                    <w:gridCol w:w="6821"/>
                  </w:tblGrid>
                  <w:tr w:rsidR="00C66C0B">
                    <w:tblPrEx>
                      <w:tblCellMar>
                        <w:top w:w="0" w:type="dxa"/>
                        <w:bottom w:w="0" w:type="dxa"/>
                      </w:tblCellMar>
                    </w:tblPrEx>
                    <w:tc>
                      <w:tcPr>
                        <w:tcW w:w="0" w:type="auto"/>
                      </w:tcPr>
                      <w:p w:rsidR="00C66C0B" w:rsidRDefault="00C66C0B"/>
                      <w:p w:rsidR="00C66C0B" w:rsidRDefault="00C66C0B"/>
                      <w:p w:rsidR="00C66C0B" w:rsidRDefault="0075118B">
                        <w:pPr>
                          <w:numPr>
                            <w:ilvl w:val="0"/>
                            <w:numId w:val="2"/>
                          </w:numPr>
                        </w:pPr>
                        <w:r>
                          <w:rPr>
                            <w:rFonts w:ascii="Georgia" w:hAnsi="Georgia" w:cs="Georgia"/>
                            <w:sz w:val="32"/>
                          </w:rPr>
                          <w:t>Tepeyac Expansion Fund- Moving Update!</w:t>
                        </w:r>
                      </w:p>
                      <w:p w:rsidR="00C66C0B" w:rsidRDefault="0075118B">
                        <w:pPr>
                          <w:numPr>
                            <w:ilvl w:val="0"/>
                            <w:numId w:val="2"/>
                          </w:numPr>
                        </w:pPr>
                        <w:r>
                          <w:rPr>
                            <w:rFonts w:ascii="Georgia" w:hAnsi="Georgia" w:cs="Georgia"/>
                            <w:sz w:val="32"/>
                          </w:rPr>
                          <w:t>Donor Featurette: Supporting Merciful Medicine</w:t>
                        </w:r>
                      </w:p>
                      <w:p w:rsidR="00C66C0B" w:rsidRDefault="0075118B">
                        <w:pPr>
                          <w:numPr>
                            <w:ilvl w:val="0"/>
                            <w:numId w:val="2"/>
                          </w:numPr>
                        </w:pPr>
                        <w:r>
                          <w:rPr>
                            <w:rFonts w:ascii="Georgia" w:hAnsi="Georgia" w:cs="Georgia"/>
                            <w:sz w:val="32"/>
                          </w:rPr>
                          <w:t>TFC Looking for Mid-Level Provider</w:t>
                        </w:r>
                      </w:p>
                      <w:p w:rsidR="00C66C0B" w:rsidRDefault="0075118B">
                        <w:pPr>
                          <w:numPr>
                            <w:ilvl w:val="0"/>
                            <w:numId w:val="2"/>
                          </w:numPr>
                        </w:pPr>
                        <w:r>
                          <w:rPr>
                            <w:rFonts w:ascii="Georgia" w:hAnsi="Georgia" w:cs="Georgia"/>
                            <w:sz w:val="32"/>
                          </w:rPr>
                          <w:t>Volunteer Opportunities</w:t>
                        </w:r>
                      </w:p>
                      <w:p w:rsidR="00C66C0B" w:rsidRDefault="00C66C0B"/>
                      <w:p w:rsidR="00C66C0B" w:rsidRDefault="0075118B">
                        <w:pPr>
                          <w:jc w:val="center"/>
                        </w:pPr>
                        <w:r>
                          <w:t> </w:t>
                        </w:r>
                      </w:p>
                    </w:tc>
                    <w:tc>
                      <w:tcPr>
                        <w:tcW w:w="0" w:type="auto"/>
                      </w:tcPr>
                      <w:p w:rsidR="00C66C0B" w:rsidRDefault="00C66C0B"/>
                      <w:p w:rsidR="00C66C0B" w:rsidRDefault="0075118B">
                        <w:pPr>
                          <w:numPr>
                            <w:ilvl w:val="0"/>
                            <w:numId w:val="2"/>
                          </w:numPr>
                        </w:pPr>
                        <w:r>
                          <w:rPr>
                            <w:rFonts w:ascii="Georgia" w:hAnsi="Georgia" w:cs="Georgia"/>
                            <w:sz w:val="32"/>
                          </w:rPr>
                          <w:t>Priest Lunch Report</w:t>
                        </w:r>
                      </w:p>
                      <w:p w:rsidR="00C66C0B" w:rsidRDefault="0075118B">
                        <w:pPr>
                          <w:numPr>
                            <w:ilvl w:val="0"/>
                            <w:numId w:val="2"/>
                          </w:numPr>
                        </w:pPr>
                        <w:r>
                          <w:rPr>
                            <w:rFonts w:ascii="Georgia" w:hAnsi="Georgia" w:cs="Georgia"/>
                            <w:sz w:val="32"/>
                          </w:rPr>
                          <w:t>Special and Urgent Need for Server</w:t>
                        </w:r>
                      </w:p>
                      <w:p w:rsidR="00C66C0B" w:rsidRDefault="0075118B">
                        <w:pPr>
                          <w:numPr>
                            <w:ilvl w:val="0"/>
                            <w:numId w:val="2"/>
                          </w:numPr>
                        </w:pPr>
                        <w:r>
                          <w:rPr>
                            <w:rFonts w:ascii="Georgia" w:hAnsi="Georgia" w:cs="Georgia"/>
                            <w:sz w:val="32"/>
                          </w:rPr>
                          <w:t>May Delivery Stats</w:t>
                        </w:r>
                      </w:p>
                      <w:p w:rsidR="00C66C0B" w:rsidRDefault="0075118B">
                        <w:pPr>
                          <w:numPr>
                            <w:ilvl w:val="0"/>
                            <w:numId w:val="2"/>
                          </w:numPr>
                        </w:pPr>
                        <w:r>
                          <w:rPr>
                            <w:rFonts w:ascii="Georgia" w:hAnsi="Georgia" w:cs="Georgia"/>
                            <w:sz w:val="32"/>
                          </w:rPr>
                          <w:t>Help DMC while Buying/Selling a Home</w:t>
                        </w:r>
                      </w:p>
                      <w:p w:rsidR="00C66C0B" w:rsidRDefault="00C66C0B"/>
                    </w:tc>
                  </w:tr>
                </w:tbl>
                <w:p w:rsidR="00C66C0B" w:rsidRDefault="00C66C0B"/>
                <w:p w:rsidR="00C66C0B" w:rsidRDefault="0075118B">
                  <w:pPr>
                    <w:ind w:left="600"/>
                    <w:jc w:val="center"/>
                  </w:pPr>
                  <w:r>
                    <w:rPr>
                      <w:rFonts w:ascii="MS Sans Serif" w:hAnsi="MS Sans Serif" w:cs="MS Sans Serif"/>
                      <w:color w:val="000000"/>
                    </w:rPr>
                    <w:t> </w:t>
                  </w:r>
                </w:p>
                <w:p w:rsidR="00C66C0B" w:rsidRDefault="0075118B">
                  <w:pPr>
                    <w:ind w:left="600"/>
                  </w:pPr>
                  <w:r>
                    <w:rPr>
                      <w:rFonts w:ascii="MS Sans Serif" w:hAnsi="MS Sans Serif" w:cs="MS Sans Serif"/>
                      <w:color w:val="000000"/>
                    </w:rPr>
                    <w:t> </w:t>
                  </w:r>
                </w:p>
                <w:p w:rsidR="00C66C0B" w:rsidRDefault="0075118B">
                  <w:pPr>
                    <w:ind w:left="600"/>
                  </w:pPr>
                  <w:r>
                    <w:rPr>
                      <w:rFonts w:ascii="Georgia" w:hAnsi="Georgia" w:cs="Georgia"/>
                      <w:color w:val="000000"/>
                      <w:sz w:val="28"/>
                    </w:rPr>
                    <w:t>Quicklinks: </w:t>
                  </w:r>
                </w:p>
                <w:p w:rsidR="00C66C0B" w:rsidRDefault="0075118B">
                  <w:pPr>
                    <w:ind w:left="600"/>
                  </w:pPr>
                  <w:hyperlink r:id="rId7" w:history="1">
                    <w:r>
                      <w:rPr>
                        <w:rFonts w:ascii="Georgia" w:hAnsi="Georgia" w:cs="Georgia"/>
                        <w:color w:val="0000FF"/>
                        <w:sz w:val="36"/>
                      </w:rPr>
                      <w:t>Donate</w:t>
                    </w:r>
                  </w:hyperlink>
                  <w:r>
                    <w:rPr>
                      <w:rFonts w:ascii="Georgia" w:hAnsi="Georgia" w:cs="Georgia"/>
                      <w:color w:val="000000"/>
                      <w:sz w:val="28"/>
                    </w:rPr>
                    <w:t>; </w:t>
                  </w:r>
                  <w:hyperlink r:id="rId8" w:history="1">
                    <w:r>
                      <w:rPr>
                        <w:rFonts w:ascii="Georgia" w:hAnsi="Georgia" w:cs="Georgia"/>
                        <w:color w:val="0000FF"/>
                        <w:sz w:val="36"/>
                      </w:rPr>
                      <w:t>Become a Patient</w:t>
                    </w:r>
                  </w:hyperlink>
                  <w:r>
                    <w:rPr>
                      <w:rFonts w:ascii="Georgia" w:hAnsi="Georgia" w:cs="Georgia"/>
                      <w:color w:val="000000"/>
                      <w:sz w:val="28"/>
                    </w:rPr>
                    <w:t>; </w:t>
                  </w:r>
                  <w:hyperlink r:id="rId9" w:history="1">
                    <w:r>
                      <w:rPr>
                        <w:rFonts w:ascii="Georgia" w:hAnsi="Georgia" w:cs="Georgia"/>
                        <w:color w:val="0000FF"/>
                        <w:sz w:val="36"/>
                      </w:rPr>
                      <w:t>divinemercycare.org</w:t>
                    </w:r>
                  </w:hyperlink>
                  <w:r>
                    <w:rPr>
                      <w:rFonts w:ascii="Georgia" w:hAnsi="Georgia" w:cs="Georgia"/>
                      <w:color w:val="000000"/>
                      <w:sz w:val="28"/>
                    </w:rPr>
                    <w:t>; </w:t>
                  </w:r>
                  <w:hyperlink r:id="rId10" w:history="1">
                    <w:r>
                      <w:rPr>
                        <w:rFonts w:ascii="Georgia" w:hAnsi="Georgia" w:cs="Georgia"/>
                        <w:color w:val="0000FF"/>
                        <w:sz w:val="36"/>
                      </w:rPr>
                      <w:t>tepeyacfamilycenter.com</w:t>
                    </w:r>
                  </w:hyperlink>
                  <w:r>
                    <w:rPr>
                      <w:rFonts w:ascii="Georgia" w:hAnsi="Georgia" w:cs="Georgia"/>
                      <w:color w:val="000000"/>
                      <w:sz w:val="28"/>
                    </w:rPr>
                    <w:t>; </w:t>
                  </w:r>
                  <w:hyperlink r:id="rId11" w:history="1">
                    <w:r>
                      <w:rPr>
                        <w:rFonts w:ascii="Georgia" w:hAnsi="Georgia" w:cs="Georgia"/>
                        <w:color w:val="0000FF"/>
                        <w:sz w:val="36"/>
                      </w:rPr>
                      <w:t>Patient Portal</w:t>
                    </w:r>
                  </w:hyperlink>
                </w:p>
                <w:p w:rsidR="00C66C0B" w:rsidRDefault="0075118B">
                  <w:r>
                    <w:pict>
                      <v:rect id="_x0000_i1026" style="width:0;height:1.5pt" o:hralign="center" o:hrstd="t" o:hr="t" fillcolor="#aaa" stroked="f"/>
                    </w:pict>
                  </w:r>
                </w:p>
                <w:p w:rsidR="00C66C0B" w:rsidRDefault="0075118B">
                  <w:pPr>
                    <w:ind w:left="600"/>
                  </w:pPr>
                  <w:r>
                    <w:rPr>
                      <w:rFonts w:ascii="MS Sans Serif" w:hAnsi="MS Sans Serif" w:cs="MS Sans Serif"/>
                      <w:color w:val="000000"/>
                    </w:rPr>
                    <w:t> </w:t>
                  </w:r>
                </w:p>
                <w:p w:rsidR="00C66C0B" w:rsidRDefault="0075118B">
                  <w:pPr>
                    <w:ind w:left="1200"/>
                    <w:jc w:val="center"/>
                  </w:pPr>
                  <w:r>
                    <w:br/>
                  </w:r>
                </w:p>
                <w:p w:rsidR="00C66C0B" w:rsidRDefault="0075118B">
                  <w:pPr>
                    <w:ind w:left="600"/>
                  </w:pPr>
                  <w:r>
                    <w:rPr>
                      <w:rFonts w:ascii="Georgia" w:hAnsi="Georgia" w:cs="Georgia"/>
                      <w:color w:val="000000"/>
                      <w:sz w:val="28"/>
                    </w:rPr>
                    <w:t>Dear </w:t>
                  </w:r>
                  <w:r>
                    <w:rPr>
                      <w:rFonts w:ascii="Georgia" w:hAnsi="Georgia" w:cs="Georgia"/>
                      <w:color w:val="000000"/>
                      <w:sz w:val="28"/>
                    </w:rPr>
                    <w:t>Chaney</w:t>
                  </w:r>
                  <w:r>
                    <w:rPr>
                      <w:rFonts w:ascii="Georgia" w:hAnsi="Georgia" w:cs="Georgia"/>
                      <w:color w:val="000000"/>
                      <w:sz w:val="28"/>
                    </w:rPr>
                    <w:t xml:space="preserve">, </w:t>
                  </w:r>
                </w:p>
                <w:p w:rsidR="00C66C0B" w:rsidRDefault="0075118B">
                  <w:pPr>
                    <w:ind w:left="600"/>
                  </w:pPr>
                  <w:r>
                    <w:rPr>
                      <w:rFonts w:ascii="Georgia" w:hAnsi="Georgia" w:cs="Georgia"/>
                      <w:color w:val="000000"/>
                      <w:sz w:val="28"/>
                    </w:rPr>
                    <w:t> </w:t>
                  </w:r>
                </w:p>
                <w:p w:rsidR="00C66C0B" w:rsidRDefault="0075118B">
                  <w:pPr>
                    <w:ind w:left="600"/>
                  </w:pPr>
                  <w:r>
                    <w:rPr>
                      <w:rFonts w:ascii="Georgia" w:hAnsi="Georgia" w:cs="Georgia"/>
                      <w:color w:val="000000"/>
                      <w:sz w:val="28"/>
                    </w:rPr>
                    <w:t>A lot has been going on behind the scenes at DMC and Tepeyac.  We are anxious to share more with you as soon as we can.  </w:t>
                  </w:r>
                </w:p>
                <w:p w:rsidR="00C66C0B" w:rsidRDefault="0075118B">
                  <w:pPr>
                    <w:ind w:left="600"/>
                  </w:pPr>
                  <w:r>
                    <w:rPr>
                      <w:rFonts w:ascii="Georgia" w:hAnsi="Georgia" w:cs="Georgia"/>
                      <w:color w:val="000000"/>
                      <w:sz w:val="28"/>
                    </w:rPr>
                    <w:t> </w:t>
                  </w:r>
                </w:p>
                <w:p w:rsidR="00C66C0B" w:rsidRDefault="0075118B">
                  <w:pPr>
                    <w:ind w:left="600"/>
                  </w:pPr>
                  <w:r>
                    <w:rPr>
                      <w:rFonts w:ascii="Georgia" w:hAnsi="Georgia" w:cs="Georgia"/>
                      <w:color w:val="000000"/>
                      <w:sz w:val="28"/>
                    </w:rPr>
                    <w:t xml:space="preserve">We can report that </w:t>
                  </w:r>
                  <w:r>
                    <w:rPr>
                      <w:rFonts w:ascii="Georgia" w:hAnsi="Georgia" w:cs="Georgia"/>
                      <w:b/>
                      <w:color w:val="000000"/>
                      <w:sz w:val="28"/>
                    </w:rPr>
                    <w:t xml:space="preserve">we are in lease review and negotations to move to a new medical facility nearby! </w:t>
                  </w:r>
                  <w:r>
                    <w:rPr>
                      <w:rFonts w:ascii="Georgia" w:hAnsi="Georgia" w:cs="Georgia"/>
                      <w:color w:val="000000"/>
                      <w:sz w:val="28"/>
                    </w:rPr>
                    <w:t xml:space="preserve"> Now is a great time to </w:t>
                  </w:r>
                  <w:hyperlink r:id="rId12" w:history="1">
                    <w:r>
                      <w:rPr>
                        <w:rFonts w:ascii="Georgia" w:hAnsi="Georgia" w:cs="Georgia"/>
                        <w:color w:val="0000FF"/>
                        <w:sz w:val="28"/>
                      </w:rPr>
                      <w:t>donate here</w:t>
                    </w:r>
                  </w:hyperlink>
                  <w:r>
                    <w:rPr>
                      <w:rFonts w:ascii="Georgia" w:hAnsi="Georgia" w:cs="Georgia"/>
                      <w:color w:val="000000"/>
                      <w:sz w:val="28"/>
                    </w:rPr>
                    <w:t xml:space="preserve"> to the </w:t>
                  </w:r>
                  <w:r>
                    <w:rPr>
                      <w:rFonts w:ascii="Georgia" w:hAnsi="Georgia" w:cs="Georgia"/>
                      <w:b/>
                      <w:color w:val="000000"/>
                      <w:sz w:val="28"/>
                    </w:rPr>
                    <w:t>Tepeyac Expansion Fund</w:t>
                  </w:r>
                  <w:r>
                    <w:rPr>
                      <w:rFonts w:ascii="Georgia" w:hAnsi="Georgia" w:cs="Georgia"/>
                      <w:color w:val="000000"/>
                      <w:sz w:val="28"/>
                    </w:rPr>
                    <w:t xml:space="preserve"> specifically to help </w:t>
                  </w:r>
                  <w:r>
                    <w:rPr>
                      <w:rFonts w:ascii="Georgia" w:hAnsi="Georgia" w:cs="Georgia"/>
                      <w:color w:val="000000"/>
                      <w:sz w:val="28"/>
                    </w:rPr>
                    <w:t xml:space="preserve">us with moving expenses </w:t>
                  </w:r>
                  <w:r>
                    <w:rPr>
                      <w:rFonts w:ascii="Georgia" w:hAnsi="Georgia" w:cs="Georgia"/>
                      <w:color w:val="000000"/>
                      <w:sz w:val="28"/>
                    </w:rPr>
                    <w:lastRenderedPageBreak/>
                    <w:t>and finding more providers.  </w:t>
                  </w:r>
                  <w:r>
                    <w:rPr>
                      <w:rFonts w:ascii="Georgia" w:hAnsi="Georgia" w:cs="Georgia"/>
                      <w:b/>
                      <w:color w:val="000000"/>
                      <w:sz w:val="28"/>
                      <w:u w:val="single"/>
                    </w:rPr>
                    <w:t>We will need to pay a large security deposit upfront.</w:t>
                  </w:r>
                </w:p>
                <w:p w:rsidR="00C66C0B" w:rsidRDefault="0075118B">
                  <w:pPr>
                    <w:ind w:left="600"/>
                  </w:pPr>
                  <w:r>
                    <w:rPr>
                      <w:rFonts w:ascii="Georgia" w:hAnsi="Georgia" w:cs="Georgia"/>
                      <w:color w:val="000000"/>
                      <w:sz w:val="28"/>
                    </w:rPr>
                    <w:t> </w:t>
                  </w:r>
                </w:p>
                <w:p w:rsidR="00C66C0B" w:rsidRDefault="0075118B">
                  <w:pPr>
                    <w:ind w:left="600"/>
                  </w:pPr>
                  <w:r>
                    <w:rPr>
                      <w:rFonts w:ascii="Georgia" w:hAnsi="Georgia" w:cs="Georgia"/>
                      <w:color w:val="000000"/>
                      <w:sz w:val="28"/>
                    </w:rPr>
                    <w:t>Check your mailboxes soon for our special summer appea</w:t>
                  </w:r>
                  <w:r>
                    <w:rPr>
                      <w:rFonts w:ascii="Georgia" w:hAnsi="Georgia" w:cs="Georgia"/>
                      <w:color w:val="000000"/>
                      <w:sz w:val="28"/>
                    </w:rPr>
                    <w:t>l letter with more important updates!</w:t>
                  </w:r>
                </w:p>
                <w:p w:rsidR="00C66C0B" w:rsidRDefault="0075118B">
                  <w:r>
                    <w:rPr>
                      <w:rFonts w:ascii="Georgia" w:hAnsi="Georgia" w:cs="Georgia"/>
                      <w:color w:val="000000"/>
                      <w:sz w:val="28"/>
                    </w:rPr>
                    <w:t> </w:t>
                  </w:r>
                </w:p>
                <w:p w:rsidR="00C66C0B" w:rsidRDefault="0075118B">
                  <w:pPr>
                    <w:ind w:left="600"/>
                  </w:pPr>
                  <w:r>
                    <w:rPr>
                      <w:rFonts w:ascii="Georgia" w:hAnsi="Georgia" w:cs="Georgia"/>
                      <w:b/>
                      <w:color w:val="0066B0"/>
                      <w:sz w:val="36"/>
                      <w:u w:val="single"/>
                    </w:rPr>
                    <w:t>Donor Featurette: Supporting Merciful Medicine</w:t>
                  </w:r>
                </w:p>
                <w:p w:rsidR="00C66C0B" w:rsidRDefault="0075118B">
                  <w:pPr>
                    <w:ind w:left="600"/>
                  </w:pPr>
                  <w:r>
                    <w:rPr>
                      <w:rFonts w:ascii="MS Sans Serif" w:hAnsi="MS Sans Serif" w:cs="MS Sans Serif"/>
                      <w:color w:val="000000"/>
                      <w:sz w:val="28"/>
                    </w:rPr>
                    <w:t> </w:t>
                  </w:r>
                </w:p>
                <w:p w:rsidR="00C66C0B" w:rsidRDefault="00C66C0B">
                  <w:pPr>
                    <w:ind w:left="600"/>
                    <w:jc w:val="center"/>
                  </w:pPr>
                </w:p>
                <w:p w:rsidR="00C66C0B" w:rsidRDefault="0075118B">
                  <w:pPr>
                    <w:ind w:left="600"/>
                  </w:pPr>
                  <w:r>
                    <w:rPr>
                      <w:rFonts w:ascii="Georgia" w:hAnsi="Georgia" w:cs="Georgia"/>
                      <w:color w:val="000000"/>
                      <w:sz w:val="28"/>
                    </w:rPr>
                    <w:t xml:space="preserve">On December 8, 2015, Pope Francis proclaimed a jubilee year of mercy, and in his proclamation </w:t>
                  </w:r>
                  <w:r>
                    <w:rPr>
                      <w:rFonts w:ascii="Georgia" w:hAnsi="Georgia" w:cs="Georgia"/>
                      <w:i/>
                      <w:color w:val="000000"/>
                      <w:sz w:val="28"/>
                    </w:rPr>
                    <w:t>Misericordia Vultus</w:t>
                  </w:r>
                  <w:r>
                    <w:rPr>
                      <w:rFonts w:ascii="Georgia" w:hAnsi="Georgia" w:cs="Georgia"/>
                      <w:color w:val="000000"/>
                      <w:sz w:val="28"/>
                    </w:rPr>
                    <w:t xml:space="preserve"> declared that "Mercy is the very foundation of the Church's life."</w:t>
                  </w:r>
                </w:p>
                <w:p w:rsidR="00C66C0B" w:rsidRDefault="0075118B">
                  <w:pPr>
                    <w:ind w:left="600"/>
                  </w:pPr>
                  <w:r>
                    <w:rPr>
                      <w:rFonts w:ascii="MS Sans Serif" w:hAnsi="MS Sans Serif" w:cs="MS Sans Serif"/>
                      <w:color w:val="000000"/>
                    </w:rPr>
                    <w:t> </w:t>
                  </w:r>
                </w:p>
                <w:p w:rsidR="00C66C0B" w:rsidRDefault="0075118B">
                  <w:pPr>
                    <w:ind w:left="600"/>
                  </w:pPr>
                  <w:r>
                    <w:rPr>
                      <w:rFonts w:ascii="Georgia" w:hAnsi="Georgia" w:cs="Georgia"/>
                      <w:color w:val="000000"/>
                      <w:sz w:val="28"/>
                    </w:rPr>
                    <w:t>God's Mercy has been defined as "a radiation of His love which takes into consideration the weakness of his creatures."  As St. Paul writes to the Ephesians, "God, who</w:t>
                  </w:r>
                  <w:r>
                    <w:rPr>
                      <w:rFonts w:ascii="Georgia" w:hAnsi="Georgia" w:cs="Georgia"/>
                      <w:color w:val="000000"/>
                      <w:sz w:val="28"/>
                    </w:rPr>
                    <w:t xml:space="preserve"> is rich in mercy, out of the great love with which he loved us, even when we were dead through our trespasses, made us alive together with Christ."[2:4-5].</w:t>
                  </w:r>
                </w:p>
                <w:p w:rsidR="00C66C0B" w:rsidRDefault="0075118B">
                  <w:pPr>
                    <w:ind w:left="600"/>
                  </w:pPr>
                  <w:r>
                    <w:rPr>
                      <w:rFonts w:ascii="MS Sans Serif" w:hAnsi="MS Sans Serif" w:cs="MS Sans Serif"/>
                      <w:color w:val="000000"/>
                      <w:sz w:val="28"/>
                    </w:rPr>
                    <w:t> </w:t>
                  </w:r>
                </w:p>
                <w:p w:rsidR="00C66C0B" w:rsidRDefault="0075118B">
                  <w:pPr>
                    <w:ind w:left="600"/>
                  </w:pPr>
                  <w:r>
                    <w:rPr>
                      <w:rFonts w:ascii="Georgia" w:hAnsi="Georgia" w:cs="Georgia"/>
                      <w:color w:val="000000"/>
                      <w:sz w:val="28"/>
                    </w:rPr>
                    <w:t>During his earthly ministry, Jesus led a life of mercy.  His ultimate act of mercy was his sacrif</w:t>
                  </w:r>
                  <w:r>
                    <w:rPr>
                      <w:rFonts w:ascii="Georgia" w:hAnsi="Georgia" w:cs="Georgia"/>
                      <w:color w:val="000000"/>
                      <w:sz w:val="28"/>
                    </w:rPr>
                    <w:t>icial death on the cross, in which he gave up his life for undeserving sinners.  For us, mercy is perhaps best understood as attitudes and acts of love and compassion that go beyond justice, beyond what our fellows owe us.  Christ not only modeled mercy fo</w:t>
                  </w:r>
                  <w:r>
                    <w:rPr>
                      <w:rFonts w:ascii="Georgia" w:hAnsi="Georgia" w:cs="Georgia"/>
                      <w:color w:val="000000"/>
                      <w:sz w:val="28"/>
                    </w:rPr>
                    <w:t>r us, but outlined the acts of mercy by which we will be judged (See Matthew 25).</w:t>
                  </w:r>
                </w:p>
                <w:p w:rsidR="00C66C0B" w:rsidRDefault="0075118B">
                  <w:pPr>
                    <w:ind w:left="600"/>
                  </w:pPr>
                  <w:r>
                    <w:rPr>
                      <w:rFonts w:ascii="MS Sans Serif" w:hAnsi="MS Sans Serif" w:cs="MS Sans Serif"/>
                      <w:color w:val="000000"/>
                      <w:sz w:val="28"/>
                    </w:rPr>
                    <w:t> </w:t>
                  </w:r>
                </w:p>
                <w:p w:rsidR="00C66C0B" w:rsidRDefault="0075118B">
                  <w:pPr>
                    <w:ind w:left="600"/>
                  </w:pPr>
                  <w:r>
                    <w:rPr>
                      <w:rFonts w:ascii="Georgia" w:hAnsi="Georgia" w:cs="Georgia"/>
                      <w:color w:val="000000"/>
                      <w:sz w:val="28"/>
                    </w:rPr>
                    <w:t>Many of Christ's acts of mercy recorded in the Gospels were acts of healing.  The mission of DMC and Tepeyac is to continue, now and in this locale, Our Lord's healing mini</w:t>
                  </w:r>
                  <w:r>
                    <w:rPr>
                      <w:rFonts w:ascii="Georgia" w:hAnsi="Georgia" w:cs="Georgia"/>
                      <w:color w:val="000000"/>
                      <w:sz w:val="28"/>
                    </w:rPr>
                    <w:t>stry.  Medicine is essentially merciful.  This is perhaps most clearly seen when Tepeyac treats the 30% of our patients who cannot pay.</w:t>
                  </w:r>
                </w:p>
                <w:p w:rsidR="00C66C0B" w:rsidRDefault="0075118B">
                  <w:pPr>
                    <w:ind w:left="600"/>
                  </w:pPr>
                  <w:r>
                    <w:rPr>
                      <w:rFonts w:ascii="Georgia" w:hAnsi="Georgia" w:cs="Georgia"/>
                      <w:color w:val="000000"/>
                      <w:sz w:val="28"/>
                    </w:rPr>
                    <w:t>But even for those who can pay, everything Tepeyac does is still mercy.</w:t>
                  </w:r>
                </w:p>
                <w:p w:rsidR="00C66C0B" w:rsidRDefault="0075118B">
                  <w:pPr>
                    <w:ind w:left="600"/>
                  </w:pPr>
                  <w:r>
                    <w:rPr>
                      <w:rFonts w:ascii="MS Sans Serif" w:hAnsi="MS Sans Serif" w:cs="MS Sans Serif"/>
                      <w:color w:val="000000"/>
                    </w:rPr>
                    <w:t> </w:t>
                  </w:r>
                </w:p>
                <w:p w:rsidR="00C66C0B" w:rsidRDefault="0075118B">
                  <w:pPr>
                    <w:ind w:left="600"/>
                  </w:pPr>
                  <w:r>
                    <w:rPr>
                      <w:rFonts w:ascii="Georgia" w:hAnsi="Georgia" w:cs="Georgia"/>
                      <w:b/>
                      <w:color w:val="000000"/>
                      <w:sz w:val="28"/>
                    </w:rPr>
                    <w:t>The medical care is not merely a transaction s</w:t>
                  </w:r>
                  <w:r>
                    <w:rPr>
                      <w:rFonts w:ascii="Georgia" w:hAnsi="Georgia" w:cs="Georgia"/>
                      <w:b/>
                      <w:color w:val="000000"/>
                      <w:sz w:val="28"/>
                    </w:rPr>
                    <w:t>atisfying the demands of justice, but a loving service in the footsteps of the Divine Physician.  </w:t>
                  </w:r>
                </w:p>
                <w:p w:rsidR="00C66C0B" w:rsidRDefault="0075118B">
                  <w:pPr>
                    <w:ind w:left="600"/>
                  </w:pPr>
                  <w:r>
                    <w:rPr>
                      <w:rFonts w:ascii="MS Sans Serif" w:hAnsi="MS Sans Serif" w:cs="MS Sans Serif"/>
                      <w:color w:val="000000"/>
                      <w:sz w:val="28"/>
                    </w:rPr>
                    <w:t> </w:t>
                  </w:r>
                </w:p>
                <w:p w:rsidR="00C66C0B" w:rsidRDefault="0075118B">
                  <w:pPr>
                    <w:ind w:left="600"/>
                  </w:pPr>
                  <w:r>
                    <w:rPr>
                      <w:rFonts w:ascii="Georgia" w:hAnsi="Georgia" w:cs="Georgia"/>
                      <w:b/>
                      <w:color w:val="000000"/>
                      <w:sz w:val="28"/>
                    </w:rPr>
                    <w:t>Medicine is an undeserved gift of love originating from above, put first into Christ's hands and then put into ours to be made concrete.</w:t>
                  </w:r>
                  <w:r>
                    <w:rPr>
                      <w:rFonts w:ascii="Georgia" w:hAnsi="Georgia" w:cs="Georgia"/>
                      <w:color w:val="000000"/>
                      <w:sz w:val="28"/>
                    </w:rPr>
                    <w:t xml:space="preserve">  </w:t>
                  </w:r>
                </w:p>
                <w:p w:rsidR="00C66C0B" w:rsidRDefault="0075118B">
                  <w:pPr>
                    <w:ind w:left="600"/>
                  </w:pPr>
                  <w:r>
                    <w:rPr>
                      <w:rFonts w:ascii="MS Sans Serif" w:hAnsi="MS Sans Serif" w:cs="MS Sans Serif"/>
                      <w:color w:val="000000"/>
                    </w:rPr>
                    <w:t> </w:t>
                  </w:r>
                </w:p>
                <w:p w:rsidR="00C66C0B" w:rsidRDefault="0075118B">
                  <w:pPr>
                    <w:ind w:left="600"/>
                  </w:pPr>
                  <w:r>
                    <w:rPr>
                      <w:rFonts w:ascii="Georgia" w:hAnsi="Georgia" w:cs="Georgia"/>
                      <w:color w:val="000000"/>
                      <w:sz w:val="28"/>
                    </w:rPr>
                    <w:t xml:space="preserve">We seek to be Christ's hands on earth for those who need healing and thereby to be pro-life servants.  </w:t>
                  </w:r>
                </w:p>
                <w:p w:rsidR="00C66C0B" w:rsidRDefault="0075118B">
                  <w:pPr>
                    <w:ind w:left="600"/>
                  </w:pPr>
                  <w:r>
                    <w:rPr>
                      <w:rFonts w:ascii="MS Sans Serif" w:hAnsi="MS Sans Serif" w:cs="MS Sans Serif"/>
                      <w:color w:val="000000"/>
                    </w:rPr>
                    <w:t> </w:t>
                  </w:r>
                </w:p>
                <w:p w:rsidR="00C66C0B" w:rsidRDefault="0075118B">
                  <w:pPr>
                    <w:ind w:left="600"/>
                  </w:pPr>
                  <w:r>
                    <w:rPr>
                      <w:rFonts w:ascii="Georgia" w:hAnsi="Georgia" w:cs="Georgia"/>
                      <w:color w:val="000000"/>
                      <w:sz w:val="28"/>
                    </w:rPr>
                    <w:t>By giving to Divine Mercy Care, I help fulfill this call to mercy.  You can too.</w:t>
                  </w:r>
                </w:p>
                <w:p w:rsidR="00C66C0B" w:rsidRDefault="0075118B">
                  <w:pPr>
                    <w:ind w:left="600"/>
                  </w:pPr>
                  <w:r>
                    <w:rPr>
                      <w:rFonts w:ascii="MS Sans Serif" w:hAnsi="MS Sans Serif" w:cs="MS Sans Serif"/>
                      <w:color w:val="000000"/>
                      <w:sz w:val="28"/>
                    </w:rPr>
                    <w:t> </w:t>
                  </w:r>
                </w:p>
                <w:p w:rsidR="00C66C0B" w:rsidRDefault="0075118B">
                  <w:pPr>
                    <w:ind w:left="600"/>
                  </w:pPr>
                  <w:r>
                    <w:rPr>
                      <w:noProof/>
                    </w:rPr>
                    <w:lastRenderedPageBreak/>
                    <w:drawing>
                      <wp:inline distT="0" distB="0" distL="0" distR="0">
                        <wp:extent cx="4572000" cy="609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r>
                    <w:rPr>
                      <w:noProof/>
                    </w:rPr>
                    <w:drawing>
                      <wp:inline distT="0" distB="0" distL="0" distR="0">
                        <wp:extent cx="4572000" cy="6105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6105525"/>
                                </a:xfrm>
                                <a:prstGeom prst="rect">
                                  <a:avLst/>
                                </a:prstGeom>
                                <a:noFill/>
                                <a:ln>
                                  <a:noFill/>
                                </a:ln>
                              </pic:spPr>
                            </pic:pic>
                          </a:graphicData>
                        </a:graphic>
                      </wp:inline>
                    </w:drawing>
                  </w:r>
                  <w:r>
                    <w:rPr>
                      <w:noProof/>
                    </w:rPr>
                    <w:drawing>
                      <wp:inline distT="0" distB="0" distL="0" distR="0">
                        <wp:extent cx="4572000" cy="609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r>
                    <w:rPr>
                      <w:noProof/>
                    </w:rPr>
                    <w:drawing>
                      <wp:inline distT="0" distB="0" distL="0" distR="0">
                        <wp:extent cx="4572000" cy="6105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6105525"/>
                                </a:xfrm>
                                <a:prstGeom prst="rect">
                                  <a:avLst/>
                                </a:prstGeom>
                                <a:noFill/>
                                <a:ln>
                                  <a:noFill/>
                                </a:ln>
                              </pic:spPr>
                            </pic:pic>
                          </a:graphicData>
                        </a:graphic>
                      </wp:inline>
                    </w:drawing>
                  </w:r>
                  <w:r>
                    <w:rPr>
                      <w:noProof/>
                    </w:rPr>
                    <w:drawing>
                      <wp:anchor distT="0" distB="0" distL="114300" distR="114300" simplePos="0" relativeHeight="251657728" behindDoc="0" locked="0" layoutInCell="1" allowOverlap="1">
                        <wp:simplePos x="0" y="0"/>
                        <wp:positionH relativeFrom="column">
                          <wp:align>left</wp:align>
                        </wp:positionH>
                        <wp:positionV relativeFrom="paragraph">
                          <wp:posOffset>0</wp:posOffset>
                        </wp:positionV>
                        <wp:extent cx="4572000" cy="6096000"/>
                        <wp:effectExtent l="0" t="0" r="0" b="0"/>
                        <wp:wrapTight wrapText="bothSides">
                          <wp:wrapPolygon edited="0">
                            <wp:start x="0" y="0"/>
                            <wp:lineTo x="0" y="21533"/>
                            <wp:lineTo x="21510" y="21533"/>
                            <wp:lineTo x="21510" y="0"/>
                            <wp:lineTo x="0" y="0"/>
                          </wp:wrapPolygon>
                        </wp:wrapTight>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4171950" cy="5572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1950" cy="5572125"/>
                                </a:xfrm>
                                <a:prstGeom prst="rect">
                                  <a:avLst/>
                                </a:prstGeom>
                                <a:noFill/>
                                <a:ln>
                                  <a:noFill/>
                                </a:ln>
                              </pic:spPr>
                            </pic:pic>
                          </a:graphicData>
                        </a:graphic>
                      </wp:inline>
                    </w:drawing>
                  </w:r>
                  <w:r>
                    <w:t xml:space="preserve"> </w:t>
                  </w:r>
                </w:p>
              </w:tc>
              <w:tc>
                <w:tcPr>
                  <w:tcW w:w="0" w:type="auto"/>
                </w:tcPr>
                <w:p w:rsidR="00C66C0B" w:rsidRDefault="0075118B">
                  <w:pPr>
                    <w:rPr>
                      <w:rFonts w:ascii="MS Sans Serif" w:hAnsi="MS Sans Serif" w:cs="MS Sans Serif"/>
                    </w:rPr>
                  </w:pPr>
                  <w:r>
                    <w:rPr>
                      <w:rFonts w:ascii="MS Sans Serif" w:hAnsi="MS Sans Serif" w:cs="MS Sans Serif"/>
                      <w:color w:val="000000"/>
                    </w:rPr>
                    <w:lastRenderedPageBreak/>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lastRenderedPageBreak/>
                    <w:t> </w:t>
                  </w:r>
                </w:p>
                <w:p w:rsidR="00C66C0B" w:rsidRDefault="0075118B">
                  <w:r>
                    <w:rPr>
                      <w:rFonts w:ascii="MS Sans Serif" w:hAnsi="MS Sans Serif" w:cs="MS Sans Serif"/>
                      <w:color w:val="000000"/>
                    </w:rPr>
                    <w:t> </w:t>
                  </w:r>
                </w:p>
              </w:tc>
            </w:tr>
            <w:tr w:rsidR="00C66C0B">
              <w:tblPrEx>
                <w:tblCellMar>
                  <w:top w:w="0" w:type="dxa"/>
                  <w:bottom w:w="0" w:type="dxa"/>
                </w:tblCellMar>
              </w:tblPrEx>
              <w:tc>
                <w:tcPr>
                  <w:tcW w:w="0" w:type="auto"/>
                </w:tcPr>
                <w:p w:rsidR="00C66C0B" w:rsidRDefault="0075118B">
                  <w:pPr>
                    <w:ind w:left="600"/>
                    <w:rPr>
                      <w:rFonts w:ascii="MS Sans Serif" w:hAnsi="MS Sans Serif" w:cs="MS Sans Serif"/>
                    </w:rPr>
                  </w:pPr>
                  <w:r>
                    <w:rPr>
                      <w:rFonts w:ascii="MS Sans Serif" w:hAnsi="MS Sans Serif" w:cs="MS Sans Serif"/>
                      <w:color w:val="000000"/>
                    </w:rPr>
                    <w:lastRenderedPageBreak/>
                    <w:t> </w:t>
                  </w:r>
                  <w:r>
                    <w:rPr>
                      <w:noProof/>
                    </w:rPr>
                    <w:drawing>
                      <wp:inline distT="0" distB="0" distL="0" distR="0">
                        <wp:extent cx="4572000" cy="6096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r>
                    <w:rPr>
                      <w:noProof/>
                    </w:rPr>
                    <w:drawing>
                      <wp:inline distT="0" distB="0" distL="0" distR="0">
                        <wp:extent cx="4572000" cy="609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tbl>
                  <w:tblPr>
                    <w:tblW w:w="0" w:type="auto"/>
                    <w:tblCellMar>
                      <w:left w:w="10" w:type="dxa"/>
                      <w:right w:w="10" w:type="dxa"/>
                    </w:tblCellMar>
                    <w:tblLook w:val="01E0" w:firstRow="1" w:lastRow="1" w:firstColumn="1" w:lastColumn="1" w:noHBand="0" w:noVBand="0"/>
                  </w:tblPr>
                  <w:tblGrid>
                    <w:gridCol w:w="76"/>
                    <w:gridCol w:w="76"/>
                  </w:tblGrid>
                  <w:tr w:rsidR="00C66C0B">
                    <w:tblPrEx>
                      <w:tblCellMar>
                        <w:top w:w="0" w:type="dxa"/>
                        <w:bottom w:w="0" w:type="dxa"/>
                      </w:tblCellMar>
                    </w:tblPrEx>
                    <w:tc>
                      <w:tcPr>
                        <w:tcW w:w="0" w:type="auto"/>
                      </w:tcPr>
                      <w:p w:rsidR="00C66C0B" w:rsidRDefault="0075118B">
                        <w:r>
                          <w:t> </w:t>
                        </w:r>
                      </w:p>
                    </w:tc>
                    <w:tc>
                      <w:tcPr>
                        <w:tcW w:w="0" w:type="auto"/>
                      </w:tcPr>
                      <w:p w:rsidR="00C66C0B" w:rsidRDefault="0075118B">
                        <w:r>
                          <w:t> </w:t>
                        </w:r>
                      </w:p>
                    </w:tc>
                  </w:tr>
                </w:tbl>
                <w:p w:rsidR="00C66C0B" w:rsidRDefault="00C66C0B"/>
                <w:p w:rsidR="00C66C0B" w:rsidRDefault="0075118B">
                  <w:r>
                    <w:rPr>
                      <w:rFonts w:ascii="MS Sans Serif" w:hAnsi="MS Sans Serif" w:cs="MS Sans Serif"/>
                      <w:color w:val="000000"/>
                    </w:rPr>
                    <w:t> </w:t>
                  </w:r>
                </w:p>
                <w:tbl>
                  <w:tblPr>
                    <w:tblW w:w="0" w:type="auto"/>
                    <w:tblCellMar>
                      <w:left w:w="10" w:type="dxa"/>
                      <w:right w:w="10" w:type="dxa"/>
                    </w:tblCellMar>
                    <w:tblLook w:val="01E0" w:firstRow="1" w:lastRow="1" w:firstColumn="1" w:lastColumn="1" w:noHBand="0" w:noVBand="0"/>
                  </w:tblPr>
                  <w:tblGrid>
                    <w:gridCol w:w="76"/>
                    <w:gridCol w:w="76"/>
                  </w:tblGrid>
                  <w:tr w:rsidR="00C66C0B">
                    <w:tblPrEx>
                      <w:tblCellMar>
                        <w:top w:w="0" w:type="dxa"/>
                        <w:bottom w:w="0" w:type="dxa"/>
                      </w:tblCellMar>
                    </w:tblPrEx>
                    <w:tc>
                      <w:tcPr>
                        <w:tcW w:w="0" w:type="auto"/>
                      </w:tcPr>
                      <w:p w:rsidR="00C66C0B" w:rsidRDefault="0075118B">
                        <w:r>
                          <w:t> </w:t>
                        </w:r>
                      </w:p>
                    </w:tc>
                    <w:tc>
                      <w:tcPr>
                        <w:tcW w:w="0" w:type="auto"/>
                      </w:tcPr>
                      <w:p w:rsidR="00C66C0B" w:rsidRDefault="0075118B">
                        <w:r>
                          <w:t> </w:t>
                        </w:r>
                      </w:p>
                    </w:tc>
                  </w:tr>
                  <w:tr w:rsidR="0075118B">
                    <w:tblPrEx>
                      <w:tblCellMar>
                        <w:top w:w="0" w:type="dxa"/>
                        <w:bottom w:w="0" w:type="dxa"/>
                      </w:tblCellMar>
                    </w:tblPrEx>
                    <w:tc>
                      <w:tcPr>
                        <w:tcW w:w="0" w:type="auto"/>
                      </w:tcPr>
                      <w:p w:rsidR="0075118B" w:rsidRDefault="0075118B"/>
                    </w:tc>
                    <w:tc>
                      <w:tcPr>
                        <w:tcW w:w="0" w:type="auto"/>
                      </w:tcPr>
                      <w:p w:rsidR="0075118B" w:rsidRDefault="0075118B"/>
                    </w:tc>
                  </w:tr>
                </w:tbl>
                <w:p w:rsidR="00C66C0B" w:rsidRDefault="00C66C0B"/>
                <w:p w:rsidR="00C66C0B" w:rsidRDefault="0075118B">
                  <w:r>
                    <w:rPr>
                      <w:rFonts w:ascii="MS Sans Serif" w:hAnsi="MS Sans Serif" w:cs="MS Sans Serif"/>
                      <w:color w:val="000000"/>
                    </w:rPr>
                    <w:t> </w:t>
                  </w:r>
                </w:p>
                <w:p w:rsidR="00C66C0B" w:rsidRDefault="0075118B">
                  <w:pPr>
                    <w:ind w:left="600"/>
                  </w:pPr>
                  <w:r>
                    <w:rPr>
                      <w:rFonts w:ascii="Georgia" w:hAnsi="Georgia" w:cs="Georgia"/>
                      <w:b/>
                      <w:color w:val="000000"/>
                      <w:sz w:val="40"/>
                    </w:rPr>
                    <w:lastRenderedPageBreak/>
                    <w:t>Support Divine Mercy Care By Buying Coffee!</w:t>
                  </w:r>
                </w:p>
                <w:p w:rsidR="00C66C0B" w:rsidRDefault="0075118B">
                  <w:pPr>
                    <w:ind w:left="600"/>
                  </w:pPr>
                  <w:r>
                    <w:rPr>
                      <w:rFonts w:ascii="Georgia" w:hAnsi="Georgia" w:cs="Georgia"/>
                      <w:color w:val="000000"/>
                      <w:sz w:val="36"/>
                    </w:rPr>
                    <w:t> </w:t>
                  </w:r>
                </w:p>
                <w:p w:rsidR="00C66C0B" w:rsidRDefault="0075118B">
                  <w:pPr>
                    <w:ind w:left="600"/>
                  </w:pPr>
                  <w:r>
                    <w:rPr>
                      <w:rFonts w:ascii="Georgia" w:hAnsi="Georgia" w:cs="Georgia"/>
                      <w:color w:val="000000"/>
                      <w:sz w:val="36"/>
                    </w:rPr>
                    <w:t xml:space="preserve">Click this </w:t>
                  </w:r>
                  <w:hyperlink r:id="rId21" w:history="1">
                    <w:r>
                      <w:rPr>
                        <w:rFonts w:ascii="Georgia" w:hAnsi="Georgia" w:cs="Georgia"/>
                        <w:color w:val="0000FF"/>
                        <w:sz w:val="36"/>
                      </w:rPr>
                      <w:t>LINK</w:t>
                    </w:r>
                  </w:hyperlink>
                  <w:r>
                    <w:rPr>
                      <w:rFonts w:ascii="Georgia" w:hAnsi="Georgia" w:cs="Georgia"/>
                      <w:color w:val="000000"/>
                      <w:sz w:val="36"/>
                    </w:rPr>
                    <w:t xml:space="preserve"> and start shopping and Divine Mercy Care earns 18% of whatever you buy! </w:t>
                  </w:r>
                </w:p>
                <w:p w:rsidR="00C66C0B" w:rsidRDefault="0075118B">
                  <w:pPr>
                    <w:ind w:left="600"/>
                  </w:pPr>
                  <w:r>
                    <w:rPr>
                      <w:rFonts w:ascii="Georgia" w:hAnsi="Georgia" w:cs="Georgia"/>
                      <w:color w:val="000000"/>
                      <w:sz w:val="36"/>
                    </w:rPr>
                    <w:t> </w:t>
                  </w:r>
                </w:p>
                <w:p w:rsidR="00C66C0B" w:rsidRDefault="0075118B">
                  <w:pPr>
                    <w:ind w:left="600"/>
                  </w:pPr>
                  <w:r>
                    <w:rPr>
                      <w:rFonts w:ascii="Georgia" w:hAnsi="Georgia" w:cs="Georgia"/>
                      <w:color w:val="000000"/>
                      <w:sz w:val="36"/>
                    </w:rPr>
                    <w:t> </w:t>
                  </w:r>
                </w:p>
                <w:p w:rsidR="00C66C0B" w:rsidRDefault="0075118B">
                  <w:pPr>
                    <w:ind w:left="600"/>
                  </w:pPr>
                  <w:r>
                    <w:rPr>
                      <w:rFonts w:ascii="Georgia" w:hAnsi="Georgia" w:cs="Georgia"/>
                      <w:b/>
                      <w:color w:val="000000"/>
                      <w:sz w:val="36"/>
                    </w:rPr>
                    <w:t>Support Divine Mercy Care Through Amazon Smile!</w:t>
                  </w:r>
                </w:p>
                <w:p w:rsidR="00C66C0B" w:rsidRDefault="0075118B">
                  <w:pPr>
                    <w:ind w:left="600"/>
                  </w:pPr>
                  <w:r>
                    <w:rPr>
                      <w:rFonts w:ascii="Georgia" w:hAnsi="Georgia" w:cs="Georgia"/>
                      <w:color w:val="000000"/>
                      <w:sz w:val="36"/>
                    </w:rPr>
                    <w:t> </w:t>
                  </w:r>
                </w:p>
                <w:p w:rsidR="00C66C0B" w:rsidRDefault="0075118B">
                  <w:pPr>
                    <w:ind w:left="600"/>
                  </w:pPr>
                  <w:r>
                    <w:rPr>
                      <w:rFonts w:ascii="Georgia" w:hAnsi="Georgia" w:cs="Georgia"/>
                      <w:color w:val="000000"/>
                      <w:sz w:val="36"/>
                    </w:rPr>
                    <w:t xml:space="preserve">Click this </w:t>
                  </w:r>
                  <w:hyperlink r:id="rId22" w:history="1">
                    <w:r>
                      <w:rPr>
                        <w:rFonts w:ascii="Georgia" w:hAnsi="Georgia" w:cs="Georgia"/>
                        <w:color w:val="0000FF"/>
                        <w:sz w:val="36"/>
                      </w:rPr>
                      <w:t>LINK</w:t>
                    </w:r>
                  </w:hyperlink>
                  <w:r>
                    <w:rPr>
                      <w:rFonts w:ascii="Georgia" w:hAnsi="Georgia" w:cs="Georgia"/>
                      <w:color w:val="000000"/>
                      <w:sz w:val="36"/>
                    </w:rPr>
                    <w:t xml:space="preserve"> and start shopping and Divine Mercy Care earns 0.5% of whatever you buy! </w:t>
                  </w:r>
                </w:p>
                <w:p w:rsidR="00C66C0B" w:rsidRDefault="0075118B">
                  <w:pPr>
                    <w:ind w:left="600"/>
                  </w:pPr>
                  <w:r>
                    <w:rPr>
                      <w:rFonts w:ascii="MS Sans Serif" w:hAnsi="MS Sans Serif" w:cs="MS Sans Serif"/>
                      <w:color w:val="000000"/>
                    </w:rPr>
                    <w:t> </w:t>
                  </w:r>
                </w:p>
                <w:p w:rsidR="00C66C0B" w:rsidRDefault="0075118B">
                  <w:r>
                    <w:rPr>
                      <w:rFonts w:ascii="Georgia" w:hAnsi="Georgia" w:cs="Georgia"/>
                      <w:color w:val="000000"/>
                      <w:sz w:val="36"/>
                    </w:rPr>
                    <w:t> </w:t>
                  </w:r>
                </w:p>
                <w:p w:rsidR="00C66C0B" w:rsidRDefault="0075118B">
                  <w:pPr>
                    <w:ind w:left="600"/>
                  </w:pPr>
                  <w:r>
                    <w:rPr>
                      <w:rFonts w:ascii="Georgia" w:hAnsi="Georgia" w:cs="Georgia"/>
                      <w:b/>
                      <w:color w:val="000000"/>
                      <w:sz w:val="36"/>
                    </w:rPr>
                    <w:t xml:space="preserve">Like us on Facebook  </w:t>
                  </w:r>
                  <w:hyperlink r:id="rId23" w:history="1">
                    <w:r>
                      <w:rPr>
                        <w:rFonts w:ascii="Georgia" w:hAnsi="Georgia" w:cs="Georgia"/>
                        <w:b/>
                        <w:noProof/>
                        <w:color w:val="0000FF"/>
                        <w:sz w:val="36"/>
                      </w:rPr>
                      <w:drawing>
                        <wp:inline distT="0" distB="0" distL="0" distR="0">
                          <wp:extent cx="114300" cy="9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Pr>
                        <w:color w:val="0000FF"/>
                      </w:rPr>
                      <w:t xml:space="preserve"> Like</w:t>
                    </w:r>
                  </w:hyperlink>
                </w:p>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tbl>
                  <w:tblPr>
                    <w:tblW w:w="0" w:type="auto"/>
                    <w:tblCellMar>
                      <w:left w:w="10" w:type="dxa"/>
                      <w:right w:w="10" w:type="dxa"/>
                    </w:tblCellMar>
                    <w:tblLook w:val="0000" w:firstRow="0" w:lastRow="0" w:firstColumn="0" w:lastColumn="0" w:noHBand="0" w:noVBand="0"/>
                  </w:tblPr>
                  <w:tblGrid>
                    <w:gridCol w:w="1457"/>
                    <w:gridCol w:w="76"/>
                    <w:gridCol w:w="13613"/>
                  </w:tblGrid>
                  <w:tr w:rsidR="00C66C0B">
                    <w:tblPrEx>
                      <w:tblCellMar>
                        <w:top w:w="0" w:type="dxa"/>
                        <w:bottom w:w="0" w:type="dxa"/>
                      </w:tblCellMar>
                    </w:tblPrEx>
                    <w:tc>
                      <w:tcPr>
                        <w:tcW w:w="0" w:type="auto"/>
                      </w:tcPr>
                      <w:p w:rsidR="00C66C0B" w:rsidRDefault="0075118B">
                        <w:r>
                          <w:rPr>
                            <w:rFonts w:ascii="Georgia" w:hAnsi="Georgia" w:cs="Georgia"/>
                            <w:noProof/>
                            <w:sz w:val="36"/>
                          </w:rPr>
                          <w:drawing>
                            <wp:inline distT="0" distB="0" distL="0" distR="0">
                              <wp:extent cx="857250" cy="962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962025"/>
                                      </a:xfrm>
                                      <a:prstGeom prst="rect">
                                        <a:avLst/>
                                      </a:prstGeom>
                                      <a:noFill/>
                                      <a:ln>
                                        <a:noFill/>
                                      </a:ln>
                                    </pic:spPr>
                                  </pic:pic>
                                </a:graphicData>
                              </a:graphic>
                            </wp:inline>
                          </w:drawing>
                        </w:r>
                        <w:r>
                          <w:rPr>
                            <w:rFonts w:ascii="Georgia" w:hAnsi="Georgia" w:cs="Georgia"/>
                            <w:sz w:val="36"/>
                          </w:rPr>
                          <w:t> </w:t>
                        </w:r>
                      </w:p>
                    </w:tc>
                    <w:tc>
                      <w:tcPr>
                        <w:tcW w:w="0" w:type="auto"/>
                      </w:tcPr>
                      <w:p w:rsidR="00C66C0B" w:rsidRDefault="0075118B">
                        <w:r>
                          <w:t> </w:t>
                        </w:r>
                      </w:p>
                    </w:tc>
                    <w:tc>
                      <w:tcPr>
                        <w:tcW w:w="0" w:type="auto"/>
                      </w:tcPr>
                      <w:p w:rsidR="00C66C0B" w:rsidRDefault="0075118B">
                        <w:r>
                          <w:rPr>
                            <w:rFonts w:ascii="Georgia" w:hAnsi="Georgia" w:cs="Georgia"/>
                            <w:b/>
                            <w:sz w:val="36"/>
                          </w:rPr>
                          <w:t>Divine Mercy Care</w:t>
                        </w:r>
                        <w:r>
                          <w:rPr>
                            <w:rFonts w:ascii="Georgia" w:hAnsi="Georgia" w:cs="Georgia"/>
                            <w:sz w:val="36"/>
                          </w:rPr>
                          <w:t>.  11096 Lee Highway, Suite A101, Fairfax, VA 22030-5039</w:t>
                        </w:r>
                      </w:p>
                      <w:p w:rsidR="00C66C0B" w:rsidRDefault="0075118B">
                        <w:r>
                          <w:rPr>
                            <w:rFonts w:ascii="Georgia" w:hAnsi="Georgia" w:cs="Georgia"/>
                            <w:sz w:val="36"/>
                          </w:rPr>
                          <w:t>Phone: (703) 934-5552 Email: info@divinemercycare.org Website: www.divinemercycare.org</w:t>
                        </w:r>
                      </w:p>
                      <w:p w:rsidR="00C66C0B" w:rsidRDefault="0075118B">
                        <w:r>
                          <w:t> </w:t>
                        </w:r>
                      </w:p>
                    </w:tc>
                  </w:tr>
                </w:tbl>
                <w:p w:rsidR="00C66C0B" w:rsidRDefault="00C66C0B"/>
                <w:p w:rsidR="00C66C0B" w:rsidRDefault="0075118B">
                  <w:r>
                    <w:rPr>
                      <w:rFonts w:ascii="MS Sans Serif" w:hAnsi="MS Sans Serif" w:cs="MS Sans Serif"/>
                      <w:color w:val="000000"/>
                    </w:rPr>
                    <w:t> </w:t>
                  </w:r>
                </w:p>
                <w:p w:rsidR="00C66C0B" w:rsidRDefault="0075118B">
                  <w:r>
                    <w:rPr>
                      <w:rFonts w:ascii="MS Sans Serif" w:hAnsi="MS Sans Serif" w:cs="MS Sans Serif"/>
                      <w:color w:val="000000"/>
                    </w:rPr>
                    <w:t> </w:t>
                  </w:r>
                </w:p>
                <w:tbl>
                  <w:tblPr>
                    <w:tblW w:w="0" w:type="auto"/>
                    <w:tblCellMar>
                      <w:left w:w="10" w:type="dxa"/>
                      <w:right w:w="10" w:type="dxa"/>
                    </w:tblCellMar>
                    <w:tblLook w:val="0000" w:firstRow="0" w:lastRow="0" w:firstColumn="0" w:lastColumn="0" w:noHBand="0" w:noVBand="0"/>
                  </w:tblPr>
                  <w:tblGrid>
                    <w:gridCol w:w="1457"/>
                    <w:gridCol w:w="76"/>
                    <w:gridCol w:w="13613"/>
                  </w:tblGrid>
                  <w:tr w:rsidR="00C66C0B">
                    <w:tblPrEx>
                      <w:tblCellMar>
                        <w:top w:w="0" w:type="dxa"/>
                        <w:bottom w:w="0" w:type="dxa"/>
                      </w:tblCellMar>
                    </w:tblPrEx>
                    <w:tc>
                      <w:tcPr>
                        <w:tcW w:w="0" w:type="auto"/>
                      </w:tcPr>
                      <w:p w:rsidR="00C66C0B" w:rsidRDefault="0075118B">
                        <w:r>
                          <w:rPr>
                            <w:rFonts w:ascii="Georgia" w:hAnsi="Georgia" w:cs="Georgia"/>
                            <w:noProof/>
                            <w:sz w:val="36"/>
                          </w:rPr>
                          <w:drawing>
                            <wp:inline distT="0" distB="0" distL="0" distR="0">
                              <wp:extent cx="857250" cy="857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rFonts w:ascii="Georgia" w:hAnsi="Georgia" w:cs="Georgia"/>
                            <w:sz w:val="36"/>
                          </w:rPr>
                          <w:t> </w:t>
                        </w:r>
                      </w:p>
                    </w:tc>
                    <w:tc>
                      <w:tcPr>
                        <w:tcW w:w="0" w:type="auto"/>
                      </w:tcPr>
                      <w:p w:rsidR="00C66C0B" w:rsidRDefault="0075118B">
                        <w:r>
                          <w:t> </w:t>
                        </w:r>
                      </w:p>
                    </w:tc>
                    <w:tc>
                      <w:tcPr>
                        <w:tcW w:w="0" w:type="auto"/>
                      </w:tcPr>
                      <w:p w:rsidR="00C66C0B" w:rsidRDefault="0075118B">
                        <w:r>
                          <w:t> </w:t>
                        </w:r>
                      </w:p>
                      <w:p w:rsidR="00C66C0B" w:rsidRDefault="0075118B">
                        <w:r>
                          <w:rPr>
                            <w:rFonts w:ascii="Georgia" w:hAnsi="Georgia" w:cs="Georgia"/>
                            <w:b/>
                            <w:sz w:val="36"/>
                          </w:rPr>
                          <w:t>Tepeyac Family Center, LLC</w:t>
                        </w:r>
                        <w:r>
                          <w:rPr>
                            <w:rFonts w:ascii="Georgia" w:hAnsi="Georgia" w:cs="Georgia"/>
                            <w:sz w:val="36"/>
                          </w:rPr>
                          <w:t>. 11135 Lee Highway, Fairfax, VA 22030-5004</w:t>
                        </w:r>
                      </w:p>
                      <w:p w:rsidR="00C66C0B" w:rsidRDefault="0075118B">
                        <w:r>
                          <w:rPr>
                            <w:rFonts w:ascii="Georgia" w:hAnsi="Georgia" w:cs="Georgia"/>
                            <w:sz w:val="36"/>
                          </w:rPr>
                          <w:t>Phone: (703) 273-9440 Email: info@tepeyacfamilycenter.com Website: www.tepeyacfamily</w:t>
                        </w:r>
                        <w:r>
                          <w:rPr>
                            <w:rFonts w:ascii="Georgia" w:hAnsi="Georgia" w:cs="Georgia"/>
                            <w:sz w:val="36"/>
                          </w:rPr>
                          <w:t>center.com</w:t>
                        </w:r>
                      </w:p>
                      <w:p w:rsidR="00C66C0B" w:rsidRDefault="0075118B">
                        <w:r>
                          <w:rPr>
                            <w:rFonts w:ascii="Georgia" w:hAnsi="Georgia" w:cs="Georgia"/>
                            <w:sz w:val="36"/>
                          </w:rPr>
                          <w:t> </w:t>
                        </w:r>
                      </w:p>
                      <w:p w:rsidR="00C66C0B" w:rsidRDefault="0075118B">
                        <w:r>
                          <w:t> </w:t>
                        </w:r>
                      </w:p>
                    </w:tc>
                  </w:tr>
                </w:tbl>
                <w:p w:rsidR="00C66C0B" w:rsidRDefault="00C66C0B"/>
                <w:p w:rsidR="00C66C0B" w:rsidRDefault="0075118B" w:rsidP="0075118B">
                  <w:r>
                    <w:rPr>
                      <w:rFonts w:ascii="MS Sans Serif" w:hAnsi="MS Sans Serif" w:cs="MS Sans Serif"/>
                      <w:color w:val="000000"/>
                    </w:rPr>
                    <w:t> </w:t>
                  </w:r>
                  <w:bookmarkStart w:id="0" w:name="_GoBack"/>
                  <w:bookmarkEnd w:id="0"/>
                </w:p>
              </w:tc>
              <w:tc>
                <w:tcPr>
                  <w:tcW w:w="0" w:type="auto"/>
                </w:tcPr>
                <w:p w:rsidR="00C66C0B" w:rsidRDefault="0075118B">
                  <w:pPr>
                    <w:rPr>
                      <w:rFonts w:ascii="MS Sans Serif" w:hAnsi="MS Sans Serif" w:cs="MS Sans Serif"/>
                    </w:rPr>
                  </w:pPr>
                  <w:r>
                    <w:rPr>
                      <w:rFonts w:ascii="MS Sans Serif" w:hAnsi="MS Sans Serif" w:cs="MS Sans Serif"/>
                      <w:color w:val="000000"/>
                    </w:rPr>
                    <w:lastRenderedPageBreak/>
                    <w:t> </w:t>
                  </w:r>
                </w:p>
              </w:tc>
            </w:tr>
          </w:tbl>
          <w:p w:rsidR="00C66C0B" w:rsidRDefault="00C66C0B"/>
        </w:tc>
      </w:tr>
      <w:tr w:rsidR="00C66C0B">
        <w:tblPrEx>
          <w:tblCellMar>
            <w:top w:w="0" w:type="dxa"/>
            <w:bottom w:w="0" w:type="dxa"/>
          </w:tblCellMar>
        </w:tblPrEx>
        <w:tc>
          <w:tcPr>
            <w:tcW w:w="4470" w:type="dxa"/>
            <w:shd w:val="solid" w:color="FFFFFF" w:fill="auto"/>
          </w:tcPr>
          <w:p w:rsidR="00C66C0B" w:rsidRDefault="0075118B">
            <w:r>
              <w:rPr>
                <w:rFonts w:ascii="Georgia" w:hAnsi="Georgia" w:cs="Georgia"/>
                <w:sz w:val="36"/>
                <w:shd w:val="solid" w:color="FFFFFF" w:fill="auto"/>
              </w:rPr>
              <w:lastRenderedPageBreak/>
              <w:t> </w:t>
            </w:r>
          </w:p>
        </w:tc>
        <w:tc>
          <w:tcPr>
            <w:tcW w:w="60" w:type="dxa"/>
            <w:shd w:val="solid" w:color="FFFFFF" w:fill="auto"/>
          </w:tcPr>
          <w:p w:rsidR="00C66C0B" w:rsidRDefault="0075118B">
            <w:r>
              <w:rPr>
                <w:rFonts w:ascii="Georgia" w:hAnsi="Georgia" w:cs="Georgia"/>
                <w:sz w:val="36"/>
                <w:shd w:val="solid" w:color="FFFFFF" w:fill="auto"/>
              </w:rPr>
              <w:t> </w:t>
            </w:r>
          </w:p>
        </w:tc>
        <w:tc>
          <w:tcPr>
            <w:tcW w:w="4470" w:type="dxa"/>
            <w:shd w:val="solid" w:color="FFFFFF" w:fill="auto"/>
          </w:tcPr>
          <w:p w:rsidR="00C66C0B" w:rsidRDefault="0075118B">
            <w:r>
              <w:rPr>
                <w:rFonts w:ascii="Georgia" w:hAnsi="Georgia" w:cs="Georgia"/>
                <w:sz w:val="36"/>
                <w:shd w:val="solid" w:color="FFFFFF" w:fill="auto"/>
              </w:rPr>
              <w:t>  </w:t>
            </w:r>
          </w:p>
        </w:tc>
      </w:tr>
    </w:tbl>
    <w:p w:rsidR="00C66C0B" w:rsidRDefault="0075118B">
      <w:r>
        <w:rPr>
          <w:rFonts w:ascii="Georgia" w:hAnsi="Georgia" w:cs="Georgia"/>
          <w:sz w:val="36"/>
        </w:rPr>
        <w:t> </w:t>
      </w:r>
    </w:p>
    <w:p w:rsidR="00C66C0B" w:rsidRDefault="0075118B">
      <w:r>
        <w:t> </w:t>
      </w:r>
    </w:p>
    <w:sectPr w:rsidR="00C66C0B" w:rsidSect="0075118B">
      <w:pgSz w:w="15840" w:h="12240" w:orient="landscape" w:code="1"/>
      <w:pgMar w:top="302" w:right="302" w:bottom="288" w:left="302" w:header="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Sans 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E340F"/>
    <w:multiLevelType w:val="hybridMultilevel"/>
    <w:tmpl w:val="E72C1EC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6B41613D"/>
    <w:multiLevelType w:val="hybridMultilevel"/>
    <w:tmpl w:val="74D479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C0B"/>
    <w:rsid w:val="0075118B"/>
    <w:rsid w:val="00C66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118B"/>
    <w:rPr>
      <w:rFonts w:ascii="Tahoma" w:hAnsi="Tahoma" w:cs="Tahoma"/>
      <w:sz w:val="16"/>
      <w:szCs w:val="16"/>
    </w:rPr>
  </w:style>
  <w:style w:type="character" w:customStyle="1" w:styleId="BalloonTextChar">
    <w:name w:val="Balloon Text Char"/>
    <w:basedOn w:val="DefaultParagraphFont"/>
    <w:link w:val="BalloonText"/>
    <w:uiPriority w:val="99"/>
    <w:semiHidden/>
    <w:rsid w:val="007511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118B"/>
    <w:rPr>
      <w:rFonts w:ascii="Tahoma" w:hAnsi="Tahoma" w:cs="Tahoma"/>
      <w:sz w:val="16"/>
      <w:szCs w:val="16"/>
    </w:rPr>
  </w:style>
  <w:style w:type="character" w:customStyle="1" w:styleId="BalloonTextChar">
    <w:name w:val="Balloon Text Char"/>
    <w:basedOn w:val="DefaultParagraphFont"/>
    <w:link w:val="BalloonText"/>
    <w:uiPriority w:val="99"/>
    <w:semiHidden/>
    <w:rsid w:val="007511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contactme.com/554a427897ddcc000300aa81"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hyperlink" Target="http://www.mysticmonkcoffee.com/store/?aid=867" TargetMode="External"/><Relationship Id="rId7" Type="http://schemas.openxmlformats.org/officeDocument/2006/relationships/hyperlink" Target="https://co.clickandpledge.com/sp/d2/default.aspx?wid=117088" TargetMode="External"/><Relationship Id="rId12" Type="http://schemas.openxmlformats.org/officeDocument/2006/relationships/hyperlink" Target="https://app.etapestry.com/onlineforms/DivineMercyCare/tfcexpansion.html" TargetMode="External"/><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tfc.portalforpatients.com/portal/default.aspx" TargetMode="External"/><Relationship Id="rId24" Type="http://schemas.openxmlformats.org/officeDocument/2006/relationships/image" Target="media/image10.gi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facebook.com/pages/Divine-Mercy-CareTepeyac-Family-Center/130929413642455" TargetMode="External"/><Relationship Id="rId28" Type="http://schemas.openxmlformats.org/officeDocument/2006/relationships/theme" Target="theme/theme1.xml"/><Relationship Id="rId10" Type="http://schemas.openxmlformats.org/officeDocument/2006/relationships/hyperlink" Target="http://www.tepeyacfamilycenter.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divinemercycare.org" TargetMode="External"/><Relationship Id="rId14" Type="http://schemas.openxmlformats.org/officeDocument/2006/relationships/image" Target="media/image3.png"/><Relationship Id="rId22" Type="http://schemas.openxmlformats.org/officeDocument/2006/relationships/hyperlink" Target="http://smile.amazon.com/gp/charity/homepage.html?orig=%2Fgp%2Fholidaytoylist%3Fie%3DUTF8%26pldnSite%3D1&amp;ein=34-1985248"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642</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Chaney Mullins</dc:creator>
  <cp:lastModifiedBy>Chaney Mullins</cp:lastModifiedBy>
  <cp:revision>2</cp:revision>
  <dcterms:created xsi:type="dcterms:W3CDTF">2016-07-14T14:13:00Z</dcterms:created>
  <dcterms:modified xsi:type="dcterms:W3CDTF">2016-07-14T14:13:00Z</dcterms:modified>
</cp:coreProperties>
</file>